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1"/>
        <w:gridCol w:w="5828"/>
      </w:tblGrid>
      <w:tr w:rsidR="007F0D59" w14:paraId="2C3DA2EE" w14:textId="77777777">
        <w:trPr>
          <w:trHeight w:val="651"/>
        </w:trPr>
        <w:tc>
          <w:tcPr>
            <w:tcW w:w="3351" w:type="dxa"/>
          </w:tcPr>
          <w:p w14:paraId="24032166" w14:textId="77777777" w:rsidR="007F0D59" w:rsidRDefault="00000000">
            <w:pPr>
              <w:pStyle w:val="TableParagraph"/>
              <w:spacing w:line="240" w:lineRule="auto"/>
              <w:ind w:left="472" w:hanging="154"/>
              <w:rPr>
                <w:b/>
                <w:sz w:val="26"/>
              </w:rPr>
            </w:pPr>
            <w:r>
              <w:rPr>
                <w:b/>
                <w:sz w:val="26"/>
              </w:rPr>
              <w:t>ỦY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BAN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DÂN TỈNH NAM ĐỊNH</w:t>
            </w:r>
          </w:p>
        </w:tc>
        <w:tc>
          <w:tcPr>
            <w:tcW w:w="5828" w:type="dxa"/>
          </w:tcPr>
          <w:p w14:paraId="272509CB" w14:textId="77777777" w:rsidR="007F0D59" w:rsidRDefault="00000000">
            <w:pPr>
              <w:pStyle w:val="TableParagraph"/>
              <w:spacing w:line="287" w:lineRule="exact"/>
              <w:ind w:left="319" w:righ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NAM</w:t>
            </w:r>
          </w:p>
          <w:p w14:paraId="52F56C03" w14:textId="77777777" w:rsidR="007F0D59" w:rsidRDefault="00000000">
            <w:pPr>
              <w:pStyle w:val="TableParagraph"/>
              <w:spacing w:line="322" w:lineRule="exact"/>
              <w:ind w:left="3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 w:rsidR="007F0D59" w14:paraId="254331E1" w14:textId="77777777">
        <w:trPr>
          <w:trHeight w:val="504"/>
        </w:trPr>
        <w:tc>
          <w:tcPr>
            <w:tcW w:w="3351" w:type="dxa"/>
          </w:tcPr>
          <w:p w14:paraId="53A05741" w14:textId="77777777" w:rsidR="007F0D59" w:rsidRDefault="00000000">
            <w:pPr>
              <w:pStyle w:val="TableParagraph"/>
              <w:spacing w:line="20" w:lineRule="exact"/>
              <w:ind w:left="7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0239708" wp14:editId="5065F695">
                      <wp:extent cx="914400" cy="9525"/>
                      <wp:effectExtent l="9525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9525"/>
                                <a:chOff x="0" y="0"/>
                                <a:chExt cx="914400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762"/>
                                  <a:ext cx="914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>
                                      <a:moveTo>
                                        <a:pt x="0" y="0"/>
                                      </a:moveTo>
                                      <a:lnTo>
                                        <a:pt x="9144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5CD4F3" id="Group 1" o:spid="_x0000_s1026" style="width:1in;height:.75pt;mso-position-horizontal-relative:char;mso-position-vertical-relative:line" coordsize="914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">
                      <v:shape id="Graphic 2" o:spid="_x0000_s1027" style="position:absolute;top:47;width:9144;height:13;visibility:visible;mso-wrap-style:square;v-text-anchor:top" coordsize="914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" path="m,l91440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9404DCD" w14:textId="24BF9602" w:rsidR="007F0D59" w:rsidRDefault="00000000">
            <w:pPr>
              <w:pStyle w:val="TableParagraph"/>
              <w:spacing w:before="155" w:line="322" w:lineRule="exact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 w:rsidR="00C77E12">
              <w:rPr>
                <w:position w:val="2"/>
                <w:sz w:val="28"/>
                <w:lang w:val="en-US"/>
              </w:rPr>
              <w:t xml:space="preserve">   </w:t>
            </w:r>
            <w:r>
              <w:rPr>
                <w:spacing w:val="39"/>
                <w:position w:val="2"/>
                <w:sz w:val="28"/>
              </w:rPr>
              <w:t xml:space="preserve"> </w:t>
            </w:r>
            <w:r>
              <w:rPr>
                <w:sz w:val="28"/>
              </w:rPr>
              <w:t>/202</w:t>
            </w:r>
            <w:r w:rsidR="00C77E12"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/QĐ-</w:t>
            </w:r>
            <w:r>
              <w:rPr>
                <w:spacing w:val="-4"/>
                <w:sz w:val="28"/>
              </w:rPr>
              <w:t>UBND</w:t>
            </w:r>
          </w:p>
        </w:tc>
        <w:tc>
          <w:tcPr>
            <w:tcW w:w="5828" w:type="dxa"/>
          </w:tcPr>
          <w:p w14:paraId="42F58E9C" w14:textId="77777777" w:rsidR="007F0D59" w:rsidRDefault="00000000">
            <w:pPr>
              <w:pStyle w:val="TableParagraph"/>
              <w:spacing w:line="20" w:lineRule="exact"/>
              <w:ind w:left="13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2B18273" wp14:editId="1EE66B31">
                      <wp:extent cx="2146935" cy="9525"/>
                      <wp:effectExtent l="9525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46935" cy="9525"/>
                                <a:chOff x="0" y="0"/>
                                <a:chExt cx="2146935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762"/>
                                  <a:ext cx="2146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46935">
                                      <a:moveTo>
                                        <a:pt x="0" y="0"/>
                                      </a:moveTo>
                                      <a:lnTo>
                                        <a:pt x="214693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D6E550" id="Group 3" o:spid="_x0000_s1026" style="width:169.05pt;height:.75pt;mso-position-horizontal-relative:char;mso-position-vertical-relative:line" coordsize="2146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">
                      <v:shape id="Graphic 4" o:spid="_x0000_s1027" style="position:absolute;top:47;width:21469;height:13;visibility:visible;mso-wrap-style:square;v-text-anchor:top" coordsize="2146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" path="m,l2146935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16CC80B" w14:textId="712E2AD8" w:rsidR="007F0D59" w:rsidRPr="0091230B" w:rsidRDefault="00000000">
            <w:pPr>
              <w:pStyle w:val="TableParagraph"/>
              <w:spacing w:before="166" w:line="298" w:lineRule="exact"/>
              <w:ind w:left="319"/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</w:rPr>
              <w:t>Nam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Định,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22"/>
                <w:sz w:val="28"/>
              </w:rPr>
              <w:t xml:space="preserve"> </w:t>
            </w:r>
            <w:r w:rsidR="0091230B">
              <w:rPr>
                <w:i/>
                <w:sz w:val="28"/>
                <w:lang w:val="en-US"/>
              </w:rPr>
              <w:t xml:space="preserve">     </w:t>
            </w:r>
            <w:r>
              <w:rPr>
                <w:i/>
                <w:spacing w:val="3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tháng </w:t>
            </w:r>
            <w:r w:rsidR="0091230B">
              <w:rPr>
                <w:i/>
                <w:sz w:val="28"/>
                <w:lang w:val="en-US"/>
              </w:rPr>
              <w:t xml:space="preserve"> </w:t>
            </w:r>
            <w:r w:rsidR="008B4F0C">
              <w:rPr>
                <w:i/>
                <w:sz w:val="28"/>
                <w:lang w:val="en-US"/>
              </w:rPr>
              <w:t xml:space="preserve">    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202</w:t>
            </w:r>
            <w:r w:rsidR="0091230B">
              <w:rPr>
                <w:i/>
                <w:spacing w:val="-4"/>
                <w:sz w:val="28"/>
                <w:lang w:val="en-US"/>
              </w:rPr>
              <w:t>4</w:t>
            </w:r>
          </w:p>
        </w:tc>
      </w:tr>
    </w:tbl>
    <w:p w14:paraId="61F00C5B" w14:textId="2B6AE22D" w:rsidR="008471AE" w:rsidRPr="008471AE" w:rsidRDefault="00283797" w:rsidP="008471AE">
      <w:pPr>
        <w:pStyle w:val="BodyText"/>
        <w:spacing w:before="169"/>
        <w:ind w:left="0" w:firstLine="0"/>
        <w:jc w:val="left"/>
        <w:rPr>
          <w:i w:val="0"/>
          <w:lang w:val="en-US"/>
        </w:rPr>
      </w:pPr>
      <w:r>
        <w:rPr>
          <w:i w:val="0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C3641" wp14:editId="0DD8693E">
                <wp:simplePos x="0" y="0"/>
                <wp:positionH relativeFrom="column">
                  <wp:posOffset>323850</wp:posOffset>
                </wp:positionH>
                <wp:positionV relativeFrom="paragraph">
                  <wp:posOffset>314325</wp:posOffset>
                </wp:positionV>
                <wp:extent cx="961390" cy="342900"/>
                <wp:effectExtent l="0" t="0" r="10160" b="19050"/>
                <wp:wrapNone/>
                <wp:docPr id="201131837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39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742438" w14:textId="7FC4AA4F" w:rsidR="00AA1D10" w:rsidRPr="00AA1D10" w:rsidRDefault="00AA1D10" w:rsidP="00AA1D10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DA599C">
                              <w:rPr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Ự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C3641" id="Rectangle 4" o:spid="_x0000_s1026" style="position:absolute;margin-left:25.5pt;margin-top:24.75pt;width:75.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" fillcolor="white [3212]" strokecolor="black [3213]" strokeweight=".5pt">
                <v:textbox>
                  <w:txbxContent>
                    <w:p w14:paraId="70742438" w14:textId="7FC4AA4F" w:rsidR="00AA1D10" w:rsidRPr="00AA1D10" w:rsidRDefault="00AA1D10" w:rsidP="00AA1D10">
                      <w:pPr>
                        <w:rPr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DA599C">
                        <w:rPr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Ự</w:t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THẢO</w:t>
                      </w:r>
                    </w:p>
                  </w:txbxContent>
                </v:textbox>
              </v:rect>
            </w:pict>
          </mc:Fallback>
        </mc:AlternateContent>
      </w:r>
      <w:r w:rsidR="00160245">
        <w:rPr>
          <w:i w:val="0"/>
          <w:lang w:val="en-US"/>
        </w:rPr>
        <w:t xml:space="preserve"> </w:t>
      </w:r>
      <w:r w:rsidR="00160245">
        <w:rPr>
          <w:i w:val="0"/>
          <w:lang w:val="en-US"/>
        </w:rPr>
        <w:tab/>
      </w:r>
    </w:p>
    <w:p w14:paraId="2C227023" w14:textId="4F207665" w:rsidR="00406148" w:rsidRPr="00406148" w:rsidRDefault="008471AE" w:rsidP="00406148">
      <w:pPr>
        <w:spacing w:line="322" w:lineRule="exact"/>
        <w:ind w:right="1269"/>
        <w:rPr>
          <w:bCs/>
          <w:sz w:val="28"/>
          <w:lang w:val="en-US"/>
        </w:rPr>
      </w:pPr>
      <w:r>
        <w:rPr>
          <w:b/>
          <w:sz w:val="28"/>
        </w:rPr>
        <w:tab/>
      </w:r>
    </w:p>
    <w:p w14:paraId="4B7D3F3F" w14:textId="36671877" w:rsidR="007F0D59" w:rsidRDefault="00000000">
      <w:pPr>
        <w:spacing w:line="322" w:lineRule="exact"/>
        <w:ind w:left="1182" w:right="1269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ĐỊNH</w:t>
      </w:r>
    </w:p>
    <w:p w14:paraId="1EF02DF4" w14:textId="77777777" w:rsidR="007F0D59" w:rsidRDefault="00000000">
      <w:pPr>
        <w:ind w:left="1182" w:right="1268"/>
        <w:jc w:val="center"/>
        <w:rPr>
          <w:b/>
          <w:sz w:val="28"/>
        </w:rPr>
      </w:pPr>
      <w:r>
        <w:rPr>
          <w:b/>
          <w:sz w:val="28"/>
        </w:rPr>
        <w:t>Ban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hành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Quy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định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về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bồi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thường,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trợ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thiệt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hại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nhà, công trình xây dựng khác gắn liền với đất khi Nhà nước thu hồi đất trên địa bàn tỉnh Nam Định</w:t>
      </w:r>
    </w:p>
    <w:p w14:paraId="7F1FA9DA" w14:textId="77777777" w:rsidR="007F0D59" w:rsidRDefault="00000000">
      <w:pPr>
        <w:pStyle w:val="BodyText"/>
        <w:spacing w:before="6"/>
        <w:ind w:left="0" w:firstLine="0"/>
        <w:jc w:val="left"/>
        <w:rPr>
          <w:b/>
          <w:i w:val="0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AB028F" wp14:editId="238DCD91">
                <wp:simplePos x="0" y="0"/>
                <wp:positionH relativeFrom="page">
                  <wp:posOffset>2822575</wp:posOffset>
                </wp:positionH>
                <wp:positionV relativeFrom="paragraph">
                  <wp:posOffset>55704</wp:posOffset>
                </wp:positionV>
                <wp:extent cx="22771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7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7110">
                              <a:moveTo>
                                <a:pt x="0" y="0"/>
                              </a:moveTo>
                              <a:lnTo>
                                <a:pt x="227711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E02DA" id="Graphic 5" o:spid="_x0000_s1026" style="position:absolute;margin-left:222.25pt;margin-top:4.4pt;width:179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7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" path="m,l2277110,e" filled="f">
                <v:path arrowok="t"/>
                <w10:wrap type="topAndBottom" anchorx="page"/>
              </v:shape>
            </w:pict>
          </mc:Fallback>
        </mc:AlternateContent>
      </w:r>
    </w:p>
    <w:p w14:paraId="7CC40395" w14:textId="77777777" w:rsidR="007F0D59" w:rsidRDefault="007F0D59">
      <w:pPr>
        <w:pStyle w:val="BodyText"/>
        <w:spacing w:before="97"/>
        <w:ind w:left="0" w:firstLine="0"/>
        <w:jc w:val="left"/>
        <w:rPr>
          <w:b/>
          <w:i w:val="0"/>
        </w:rPr>
      </w:pPr>
    </w:p>
    <w:p w14:paraId="06CA60D8" w14:textId="77777777" w:rsidR="007F0D59" w:rsidRDefault="00000000">
      <w:pPr>
        <w:ind w:left="1182" w:right="1273"/>
        <w:jc w:val="center"/>
        <w:rPr>
          <w:b/>
          <w:sz w:val="28"/>
        </w:rPr>
      </w:pPr>
      <w:r>
        <w:rPr>
          <w:b/>
          <w:sz w:val="28"/>
        </w:rPr>
        <w:t>ỦY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BAN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NHÂN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DÂN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TỈNH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NAM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ĐỊNH</w:t>
      </w:r>
    </w:p>
    <w:p w14:paraId="1CF1FFBC" w14:textId="77777777" w:rsidR="007F0D59" w:rsidRDefault="00000000">
      <w:pPr>
        <w:pStyle w:val="BodyText"/>
        <w:spacing w:before="152" w:line="268" w:lineRule="auto"/>
        <w:ind w:right="247"/>
      </w:pPr>
      <w:r>
        <w:t>Căn cứ Luật Tổ chức chính quyền địa phương ngày 19/6/2015; Luật sửa đổi, bổ sung một số điều của Luật Tổ chức Chính phủ và Luật Tổ chức chính quyền địa phương ngày 22 tháng 11 năm 2019;</w:t>
      </w:r>
    </w:p>
    <w:p w14:paraId="0AEC8ACB" w14:textId="77777777" w:rsidR="007F0D59" w:rsidRDefault="00000000">
      <w:pPr>
        <w:pStyle w:val="BodyText"/>
        <w:spacing w:before="58" w:line="268" w:lineRule="auto"/>
        <w:ind w:right="244"/>
      </w:pPr>
      <w:r>
        <w:t>Căn cứ Luật Ban hành văn bản quy phạm pháp luật ngày 22 tháng 6 năm 2015; Luật sửa đổi, bổ sung một số điều của Luật Ban hành văn bản quy phạm pháp luật ngày 18 tháng 6 năm 2020;</w:t>
      </w:r>
    </w:p>
    <w:p w14:paraId="2F9549C4" w14:textId="77777777" w:rsidR="007F0D59" w:rsidRDefault="00000000">
      <w:pPr>
        <w:pStyle w:val="BodyText"/>
        <w:spacing w:before="85"/>
        <w:ind w:left="881" w:firstLine="0"/>
      </w:pPr>
      <w:r>
        <w:t>Căn</w:t>
      </w:r>
      <w:r>
        <w:rPr>
          <w:spacing w:val="-4"/>
        </w:rPr>
        <w:t xml:space="preserve"> </w:t>
      </w:r>
      <w:r>
        <w:t>cứ</w:t>
      </w:r>
      <w:r>
        <w:rPr>
          <w:spacing w:val="-3"/>
        </w:rPr>
        <w:t xml:space="preserve"> </w:t>
      </w:r>
      <w:r>
        <w:t>Luật</w:t>
      </w:r>
      <w:r>
        <w:rPr>
          <w:spacing w:val="-1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đai</w:t>
      </w:r>
      <w:r>
        <w:rPr>
          <w:spacing w:val="-4"/>
        </w:rPr>
        <w:t xml:space="preserve"> </w:t>
      </w:r>
      <w:r>
        <w:t>ngày</w:t>
      </w:r>
      <w:r>
        <w:rPr>
          <w:spacing w:val="-6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tháng</w:t>
      </w:r>
      <w:r>
        <w:rPr>
          <w:spacing w:val="-5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năm</w:t>
      </w:r>
      <w:r>
        <w:rPr>
          <w:spacing w:val="-3"/>
        </w:rPr>
        <w:t xml:space="preserve"> </w:t>
      </w:r>
      <w:r>
        <w:rPr>
          <w:spacing w:val="-2"/>
        </w:rPr>
        <w:t>2013;</w:t>
      </w:r>
    </w:p>
    <w:p w14:paraId="0D3BAAA4" w14:textId="77777777" w:rsidR="007F0D59" w:rsidRDefault="00000000">
      <w:pPr>
        <w:pStyle w:val="BodyText"/>
        <w:ind w:right="260"/>
      </w:pPr>
      <w:r>
        <w:t>Căn cứ Luật Xây dựng ngày 18 tháng 6 năm 2014; Luật sửa đổi, bổ sung một số điều của Luật Xây dựng ngày 17 tháng 6 năm 2020;</w:t>
      </w:r>
    </w:p>
    <w:p w14:paraId="450DFF2A" w14:textId="77777777" w:rsidR="007F0D59" w:rsidRDefault="00000000">
      <w:pPr>
        <w:pStyle w:val="BodyText"/>
        <w:spacing w:before="120"/>
        <w:ind w:right="248"/>
      </w:pPr>
      <w:r>
        <w:t>Căn cứ Nghị định số 14/2014/NĐ-CP ngày 26/02/2014 của Chính phủ</w:t>
      </w:r>
      <w:r>
        <w:rPr>
          <w:spacing w:val="40"/>
        </w:rPr>
        <w:t xml:space="preserve"> </w:t>
      </w:r>
      <w:r>
        <w:t>quy định chi tiết thi hành Luật Điện lực về an toàn điện; Nghị định số 51/2020/NĐ-CP ngày 21/4/2020 của Chính phủ sửa đổi, bổ sung một số điều của Nghị định số 14/2014/NĐ-CP ngày 26 tháng 02 năm 2014 của Chính phủ quy định chi tiết thi hành Luật Điện lực về an toàn điện;</w:t>
      </w:r>
    </w:p>
    <w:p w14:paraId="4502C0D4" w14:textId="77777777" w:rsidR="007F0D59" w:rsidRDefault="00000000">
      <w:pPr>
        <w:pStyle w:val="BodyText"/>
        <w:spacing w:before="120"/>
        <w:ind w:right="250"/>
      </w:pPr>
      <w:r>
        <w:t>Căn cứ Nghị định số 47/2014/NĐ-CP ngày 15/5/2014 của Chính phủ quy định về bồi thường, hỗ trợ, tái định cư khi Nhà nước thu hồi đất;</w:t>
      </w:r>
    </w:p>
    <w:p w14:paraId="15AC654D" w14:textId="77777777" w:rsidR="007F0D59" w:rsidRDefault="00000000">
      <w:pPr>
        <w:pStyle w:val="BodyText"/>
        <w:spacing w:before="120"/>
        <w:ind w:right="251"/>
      </w:pPr>
      <w:r>
        <w:t>Căn cứ Nghị định số 06/2021/NĐ-CP ngày 26/01/2021 của Chính phủ về Quản lý chất lượng và bảo trì công trình xây dựng;</w:t>
      </w:r>
    </w:p>
    <w:p w14:paraId="11B6FE1D" w14:textId="77777777" w:rsidR="007F0D59" w:rsidRDefault="00000000">
      <w:pPr>
        <w:pStyle w:val="BodyText"/>
        <w:spacing w:line="242" w:lineRule="auto"/>
        <w:ind w:right="251"/>
      </w:pPr>
      <w:r>
        <w:t>Căn cứ Nghị định số 10/2021/NĐ-CP ngày 09/02/2021 của Chính phủ về Quản lý chi phí đầu tư xây dựng;</w:t>
      </w:r>
    </w:p>
    <w:p w14:paraId="343F486C" w14:textId="77777777" w:rsidR="007F0D59" w:rsidRDefault="00000000">
      <w:pPr>
        <w:pStyle w:val="BodyText"/>
        <w:spacing w:before="116"/>
        <w:ind w:right="251"/>
      </w:pPr>
      <w:r>
        <w:t>Căn cứ Thông tư số 11/2021/TT-BXD ngày 31/8/2021 của Bộ Xây dựng hướng dẫn một số nội dung xác định và quản lý chi phí đầu tư xây dựng;</w:t>
      </w:r>
    </w:p>
    <w:p w14:paraId="7ACA1F50" w14:textId="6202DCD3" w:rsidR="007F0D59" w:rsidRDefault="00000000">
      <w:pPr>
        <w:pStyle w:val="BodyText"/>
        <w:ind w:right="251"/>
      </w:pPr>
      <w:r>
        <w:t xml:space="preserve">Theo đề nghị tại Tờ trình số </w:t>
      </w:r>
      <w:r w:rsidR="006E7378">
        <w:rPr>
          <w:lang w:val="en-US"/>
        </w:rPr>
        <w:t xml:space="preserve">    </w:t>
      </w:r>
      <w:r>
        <w:t xml:space="preserve">/TTr-SXD ngày </w:t>
      </w:r>
      <w:r w:rsidR="003C0E20">
        <w:rPr>
          <w:lang w:val="en-US"/>
        </w:rPr>
        <w:t xml:space="preserve">   </w:t>
      </w:r>
      <w:r w:rsidR="006E7378">
        <w:rPr>
          <w:lang w:val="en-US"/>
        </w:rPr>
        <w:t xml:space="preserve">  </w:t>
      </w:r>
      <w:r>
        <w:t>/</w:t>
      </w:r>
      <w:r w:rsidR="006E7378">
        <w:rPr>
          <w:lang w:val="en-US"/>
        </w:rPr>
        <w:t xml:space="preserve">    </w:t>
      </w:r>
      <w:r>
        <w:t>/202</w:t>
      </w:r>
      <w:r w:rsidR="006E7378">
        <w:rPr>
          <w:lang w:val="en-US"/>
        </w:rPr>
        <w:t>4</w:t>
      </w:r>
      <w:r>
        <w:t xml:space="preserve"> của Sở Xây dựng, Báo cáo thẩm định số </w:t>
      </w:r>
      <w:r w:rsidR="006E7378">
        <w:rPr>
          <w:lang w:val="en-US"/>
        </w:rPr>
        <w:t xml:space="preserve">   </w:t>
      </w:r>
      <w:r w:rsidR="00616407">
        <w:rPr>
          <w:lang w:val="en-US"/>
        </w:rPr>
        <w:t xml:space="preserve">   </w:t>
      </w:r>
      <w:r>
        <w:t xml:space="preserve">/BC-STP ngày </w:t>
      </w:r>
      <w:r w:rsidR="006E7378">
        <w:rPr>
          <w:lang w:val="en-US"/>
        </w:rPr>
        <w:t xml:space="preserve">    </w:t>
      </w:r>
      <w:r>
        <w:t>/</w:t>
      </w:r>
      <w:r w:rsidR="006E7378">
        <w:rPr>
          <w:lang w:val="en-US"/>
        </w:rPr>
        <w:t xml:space="preserve">      </w:t>
      </w:r>
      <w:r>
        <w:t>/202</w:t>
      </w:r>
      <w:r w:rsidR="006E7378">
        <w:rPr>
          <w:lang w:val="en-US"/>
        </w:rPr>
        <w:t>4</w:t>
      </w:r>
      <w:r>
        <w:t xml:space="preserve"> của Sở Tư pháp.</w:t>
      </w:r>
    </w:p>
    <w:p w14:paraId="3720363A" w14:textId="77777777" w:rsidR="007F0D59" w:rsidRDefault="00000000">
      <w:pPr>
        <w:spacing w:before="153"/>
        <w:ind w:right="84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ĐỊNH:</w:t>
      </w:r>
    </w:p>
    <w:p w14:paraId="69CD13C7" w14:textId="77777777" w:rsidR="007F0D59" w:rsidRDefault="00000000">
      <w:pPr>
        <w:spacing w:before="128" w:line="223" w:lineRule="auto"/>
        <w:ind w:left="162" w:right="246" w:firstLine="707"/>
        <w:jc w:val="both"/>
        <w:rPr>
          <w:sz w:val="28"/>
        </w:rPr>
      </w:pPr>
      <w:r>
        <w:rPr>
          <w:b/>
          <w:sz w:val="28"/>
        </w:rPr>
        <w:t xml:space="preserve">Điều 1. </w:t>
      </w:r>
      <w:r>
        <w:rPr>
          <w:sz w:val="28"/>
        </w:rPr>
        <w:t>Ban hành kèm theo Quyết định này Quy định về bồi thường, hỗ trợ</w:t>
      </w:r>
      <w:r>
        <w:rPr>
          <w:spacing w:val="32"/>
          <w:sz w:val="28"/>
        </w:rPr>
        <w:t xml:space="preserve"> </w:t>
      </w:r>
      <w:r>
        <w:rPr>
          <w:sz w:val="28"/>
        </w:rPr>
        <w:t>thiệt</w:t>
      </w:r>
      <w:r>
        <w:rPr>
          <w:spacing w:val="32"/>
          <w:sz w:val="28"/>
        </w:rPr>
        <w:t xml:space="preserve"> </w:t>
      </w:r>
      <w:r>
        <w:rPr>
          <w:sz w:val="28"/>
        </w:rPr>
        <w:t>hại</w:t>
      </w:r>
      <w:r>
        <w:rPr>
          <w:spacing w:val="32"/>
          <w:sz w:val="28"/>
        </w:rPr>
        <w:t xml:space="preserve"> </w:t>
      </w:r>
      <w:r>
        <w:rPr>
          <w:sz w:val="28"/>
        </w:rPr>
        <w:t>về</w:t>
      </w:r>
      <w:r>
        <w:rPr>
          <w:spacing w:val="32"/>
          <w:sz w:val="28"/>
        </w:rPr>
        <w:t xml:space="preserve"> </w:t>
      </w:r>
      <w:r>
        <w:rPr>
          <w:sz w:val="28"/>
        </w:rPr>
        <w:t>nhà,</w:t>
      </w:r>
      <w:r>
        <w:rPr>
          <w:spacing w:val="31"/>
          <w:sz w:val="28"/>
        </w:rPr>
        <w:t xml:space="preserve"> </w:t>
      </w:r>
      <w:r>
        <w:rPr>
          <w:sz w:val="28"/>
        </w:rPr>
        <w:t>công</w:t>
      </w:r>
      <w:r>
        <w:rPr>
          <w:spacing w:val="32"/>
          <w:sz w:val="28"/>
        </w:rPr>
        <w:t xml:space="preserve"> </w:t>
      </w:r>
      <w:r>
        <w:rPr>
          <w:sz w:val="28"/>
        </w:rPr>
        <w:t>trình</w:t>
      </w:r>
      <w:r>
        <w:rPr>
          <w:spacing w:val="32"/>
          <w:sz w:val="28"/>
        </w:rPr>
        <w:t xml:space="preserve"> </w:t>
      </w:r>
      <w:r>
        <w:rPr>
          <w:sz w:val="28"/>
        </w:rPr>
        <w:t>xây</w:t>
      </w:r>
      <w:r>
        <w:rPr>
          <w:spacing w:val="30"/>
          <w:sz w:val="28"/>
        </w:rPr>
        <w:t xml:space="preserve"> </w:t>
      </w:r>
      <w:r>
        <w:rPr>
          <w:sz w:val="28"/>
        </w:rPr>
        <w:t>dựng</w:t>
      </w:r>
      <w:r>
        <w:rPr>
          <w:spacing w:val="33"/>
          <w:sz w:val="28"/>
        </w:rPr>
        <w:t xml:space="preserve"> </w:t>
      </w:r>
      <w:r>
        <w:rPr>
          <w:sz w:val="28"/>
        </w:rPr>
        <w:t>khác</w:t>
      </w:r>
      <w:r>
        <w:rPr>
          <w:spacing w:val="32"/>
          <w:sz w:val="28"/>
        </w:rPr>
        <w:t xml:space="preserve"> </w:t>
      </w:r>
      <w:r>
        <w:rPr>
          <w:sz w:val="28"/>
        </w:rPr>
        <w:t>gắn</w:t>
      </w:r>
      <w:r>
        <w:rPr>
          <w:spacing w:val="32"/>
          <w:sz w:val="28"/>
        </w:rPr>
        <w:t xml:space="preserve"> </w:t>
      </w:r>
      <w:r>
        <w:rPr>
          <w:sz w:val="28"/>
        </w:rPr>
        <w:t>liền</w:t>
      </w:r>
      <w:r>
        <w:rPr>
          <w:spacing w:val="32"/>
          <w:sz w:val="28"/>
        </w:rPr>
        <w:t xml:space="preserve"> </w:t>
      </w:r>
      <w:r>
        <w:rPr>
          <w:sz w:val="28"/>
        </w:rPr>
        <w:t>với</w:t>
      </w:r>
      <w:r>
        <w:rPr>
          <w:spacing w:val="32"/>
          <w:sz w:val="28"/>
        </w:rPr>
        <w:t xml:space="preserve"> </w:t>
      </w:r>
      <w:r>
        <w:rPr>
          <w:sz w:val="28"/>
        </w:rPr>
        <w:t>đất</w:t>
      </w:r>
      <w:r>
        <w:rPr>
          <w:spacing w:val="32"/>
          <w:sz w:val="28"/>
        </w:rPr>
        <w:t xml:space="preserve"> </w:t>
      </w:r>
      <w:r>
        <w:rPr>
          <w:sz w:val="28"/>
        </w:rPr>
        <w:t>khi</w:t>
      </w:r>
      <w:r>
        <w:rPr>
          <w:spacing w:val="35"/>
          <w:sz w:val="28"/>
        </w:rPr>
        <w:t xml:space="preserve"> </w:t>
      </w:r>
      <w:r>
        <w:rPr>
          <w:sz w:val="28"/>
        </w:rPr>
        <w:t>Nhà</w:t>
      </w:r>
      <w:r>
        <w:rPr>
          <w:spacing w:val="32"/>
          <w:sz w:val="28"/>
        </w:rPr>
        <w:t xml:space="preserve"> </w:t>
      </w:r>
      <w:r>
        <w:rPr>
          <w:sz w:val="28"/>
        </w:rPr>
        <w:t>nước thu hồi đất trên địa bàn tỉnh Nam Định.</w:t>
      </w:r>
    </w:p>
    <w:p w14:paraId="7B7CA8C8" w14:textId="77777777" w:rsidR="007F0D59" w:rsidRDefault="007F0D59">
      <w:pPr>
        <w:spacing w:line="223" w:lineRule="auto"/>
        <w:jc w:val="both"/>
        <w:rPr>
          <w:sz w:val="28"/>
        </w:rPr>
        <w:sectPr w:rsidR="007F0D59" w:rsidSect="009A7C8E">
          <w:type w:val="continuous"/>
          <w:pgSz w:w="11910" w:h="16840"/>
          <w:pgMar w:top="1120" w:right="880" w:bottom="280" w:left="1540" w:header="720" w:footer="720" w:gutter="0"/>
          <w:cols w:space="720"/>
        </w:sectPr>
      </w:pPr>
    </w:p>
    <w:p w14:paraId="78640BA5" w14:textId="77777777" w:rsidR="007F0D59" w:rsidRDefault="00000000">
      <w:pPr>
        <w:spacing w:before="77"/>
        <w:ind w:left="1182" w:right="1269"/>
        <w:jc w:val="center"/>
        <w:rPr>
          <w:sz w:val="28"/>
        </w:rPr>
      </w:pPr>
      <w:r>
        <w:rPr>
          <w:spacing w:val="-10"/>
          <w:sz w:val="28"/>
        </w:rPr>
        <w:lastRenderedPageBreak/>
        <w:t>2</w:t>
      </w:r>
    </w:p>
    <w:p w14:paraId="311FB70C" w14:textId="263FCABA" w:rsidR="007F0D59" w:rsidRDefault="00000000">
      <w:pPr>
        <w:spacing w:before="220" w:line="268" w:lineRule="auto"/>
        <w:ind w:left="162" w:right="244" w:firstLine="707"/>
        <w:jc w:val="both"/>
        <w:rPr>
          <w:sz w:val="28"/>
        </w:rPr>
      </w:pPr>
      <w:r>
        <w:rPr>
          <w:b/>
          <w:sz w:val="28"/>
        </w:rPr>
        <w:t xml:space="preserve">Điều 2. </w:t>
      </w:r>
      <w:r>
        <w:rPr>
          <w:sz w:val="28"/>
        </w:rPr>
        <w:t xml:space="preserve">Quyết định này có hiệu lực kể từ ngày </w:t>
      </w:r>
      <w:r w:rsidR="003E7923">
        <w:rPr>
          <w:sz w:val="28"/>
          <w:lang w:val="en-US"/>
        </w:rPr>
        <w:t>…</w:t>
      </w:r>
      <w:r>
        <w:rPr>
          <w:sz w:val="28"/>
        </w:rPr>
        <w:t>/</w:t>
      </w:r>
      <w:r w:rsidR="003E7923">
        <w:rPr>
          <w:sz w:val="28"/>
          <w:lang w:val="en-US"/>
        </w:rPr>
        <w:t>…</w:t>
      </w:r>
      <w:r>
        <w:rPr>
          <w:sz w:val="28"/>
        </w:rPr>
        <w:t>/202</w:t>
      </w:r>
      <w:r w:rsidR="003E7923">
        <w:rPr>
          <w:sz w:val="28"/>
          <w:lang w:val="en-US"/>
        </w:rPr>
        <w:t>4</w:t>
      </w:r>
      <w:r>
        <w:rPr>
          <w:sz w:val="28"/>
        </w:rPr>
        <w:t xml:space="preserve"> và thay thế Quyết định số </w:t>
      </w:r>
      <w:r w:rsidR="003E7923">
        <w:rPr>
          <w:sz w:val="28"/>
          <w:lang w:val="en-US"/>
        </w:rPr>
        <w:t>62</w:t>
      </w:r>
      <w:r>
        <w:rPr>
          <w:sz w:val="28"/>
        </w:rPr>
        <w:t>/20</w:t>
      </w:r>
      <w:r w:rsidR="003E7923">
        <w:rPr>
          <w:sz w:val="28"/>
          <w:lang w:val="en-US"/>
        </w:rPr>
        <w:t>21</w:t>
      </w:r>
      <w:r>
        <w:rPr>
          <w:sz w:val="28"/>
        </w:rPr>
        <w:t xml:space="preserve">/QĐ-UBND ngày </w:t>
      </w:r>
      <w:r w:rsidR="00764AF2">
        <w:rPr>
          <w:sz w:val="28"/>
          <w:lang w:val="en-US"/>
        </w:rPr>
        <w:t>21</w:t>
      </w:r>
      <w:r>
        <w:rPr>
          <w:sz w:val="28"/>
        </w:rPr>
        <w:t xml:space="preserve"> tháng </w:t>
      </w:r>
      <w:r w:rsidR="00764AF2">
        <w:rPr>
          <w:sz w:val="28"/>
          <w:lang w:val="en-US"/>
        </w:rPr>
        <w:t>12</w:t>
      </w:r>
      <w:r>
        <w:rPr>
          <w:sz w:val="28"/>
        </w:rPr>
        <w:t xml:space="preserve"> năm 20</w:t>
      </w:r>
      <w:r w:rsidR="00764AF2">
        <w:rPr>
          <w:sz w:val="28"/>
          <w:lang w:val="en-US"/>
        </w:rPr>
        <w:t>21</w:t>
      </w:r>
      <w:r>
        <w:rPr>
          <w:sz w:val="28"/>
        </w:rPr>
        <w:t xml:space="preserve"> của UBND tỉnh Nam Định quy định đơn giá bồi thường, hỗ trợ thiệt hại về nhà, công trình xây dựng khác</w:t>
      </w:r>
      <w:r>
        <w:rPr>
          <w:spacing w:val="-3"/>
          <w:sz w:val="28"/>
        </w:rPr>
        <w:t xml:space="preserve"> </w:t>
      </w:r>
      <w:r>
        <w:rPr>
          <w:sz w:val="28"/>
        </w:rPr>
        <w:t>gắn liền với đất</w:t>
      </w:r>
      <w:r>
        <w:rPr>
          <w:spacing w:val="-2"/>
          <w:sz w:val="28"/>
        </w:rPr>
        <w:t xml:space="preserve"> </w:t>
      </w:r>
      <w:r>
        <w:rPr>
          <w:sz w:val="28"/>
        </w:rPr>
        <w:t>khi Nhà</w:t>
      </w:r>
      <w:r>
        <w:rPr>
          <w:spacing w:val="-3"/>
          <w:sz w:val="28"/>
        </w:rPr>
        <w:t xml:space="preserve"> </w:t>
      </w:r>
      <w:r>
        <w:rPr>
          <w:sz w:val="28"/>
        </w:rPr>
        <w:t>nước</w:t>
      </w:r>
      <w:r>
        <w:rPr>
          <w:spacing w:val="-3"/>
          <w:sz w:val="28"/>
        </w:rPr>
        <w:t xml:space="preserve"> </w:t>
      </w:r>
      <w:r>
        <w:rPr>
          <w:sz w:val="28"/>
        </w:rPr>
        <w:t>thu</w:t>
      </w:r>
      <w:r>
        <w:rPr>
          <w:spacing w:val="-3"/>
          <w:sz w:val="28"/>
        </w:rPr>
        <w:t xml:space="preserve"> </w:t>
      </w:r>
      <w:r>
        <w:rPr>
          <w:sz w:val="28"/>
        </w:rPr>
        <w:t>hồi</w:t>
      </w:r>
      <w:r>
        <w:rPr>
          <w:spacing w:val="-2"/>
          <w:sz w:val="28"/>
        </w:rPr>
        <w:t xml:space="preserve"> </w:t>
      </w:r>
      <w:r>
        <w:rPr>
          <w:sz w:val="28"/>
        </w:rPr>
        <w:t>đất</w:t>
      </w:r>
      <w:r>
        <w:rPr>
          <w:spacing w:val="-2"/>
          <w:sz w:val="28"/>
        </w:rPr>
        <w:t xml:space="preserve"> </w:t>
      </w:r>
      <w:r>
        <w:rPr>
          <w:sz w:val="28"/>
        </w:rPr>
        <w:t>trên địa</w:t>
      </w:r>
      <w:r>
        <w:rPr>
          <w:spacing w:val="-3"/>
          <w:sz w:val="28"/>
        </w:rPr>
        <w:t xml:space="preserve"> </w:t>
      </w:r>
      <w:r>
        <w:rPr>
          <w:sz w:val="28"/>
        </w:rPr>
        <w:t>bàn tỉnh Nam</w:t>
      </w:r>
      <w:r>
        <w:rPr>
          <w:spacing w:val="-5"/>
          <w:sz w:val="28"/>
        </w:rPr>
        <w:t xml:space="preserve"> </w:t>
      </w:r>
      <w:r>
        <w:rPr>
          <w:sz w:val="28"/>
        </w:rPr>
        <w:t>Định.</w:t>
      </w:r>
    </w:p>
    <w:p w14:paraId="28BE15D0" w14:textId="55FD9ADF" w:rsidR="007F0D59" w:rsidRDefault="00000000">
      <w:pPr>
        <w:spacing w:before="88" w:line="223" w:lineRule="auto"/>
        <w:ind w:left="162" w:right="246" w:firstLine="707"/>
        <w:jc w:val="both"/>
        <w:rPr>
          <w:sz w:val="28"/>
        </w:rPr>
      </w:pPr>
      <w:r>
        <w:rPr>
          <w:b/>
          <w:sz w:val="28"/>
        </w:rPr>
        <w:t xml:space="preserve">Điều 3. </w:t>
      </w:r>
      <w:r>
        <w:rPr>
          <w:sz w:val="28"/>
        </w:rPr>
        <w:t>Chánh Văn phòng Ủy ban nhân dân tỉnh; Thủ trưởng các sở, ban, ngành của tỉnh; Chủ tịch Uỷ ban nhân dân các huyện, thành phố Nam Định; các tổ chức, cá nhân có liên quan chịu trách nhiệm thi hành Quyết định này./.</w:t>
      </w:r>
    </w:p>
    <w:p w14:paraId="1F5786DC" w14:textId="77777777" w:rsidR="007F0D59" w:rsidRDefault="007F0D59">
      <w:pPr>
        <w:pStyle w:val="BodyText"/>
        <w:spacing w:before="142"/>
        <w:ind w:left="0" w:firstLine="0"/>
        <w:jc w:val="left"/>
        <w:rPr>
          <w:i w:val="0"/>
          <w:sz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6"/>
        <w:gridCol w:w="4188"/>
      </w:tblGrid>
      <w:tr w:rsidR="007F0D59" w14:paraId="65AB2F7A" w14:textId="77777777">
        <w:trPr>
          <w:trHeight w:val="3048"/>
        </w:trPr>
        <w:tc>
          <w:tcPr>
            <w:tcW w:w="4436" w:type="dxa"/>
          </w:tcPr>
          <w:p w14:paraId="7BDD6588" w14:textId="77777777" w:rsidR="007F0D59" w:rsidRDefault="00000000"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Nơi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 w14:paraId="778D1AC6" w14:textId="77777777" w:rsidR="007F0D5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ind w:hanging="124"/>
            </w:pPr>
            <w:r>
              <w:t>Văn</w:t>
            </w:r>
            <w:r>
              <w:rPr>
                <w:spacing w:val="-2"/>
              </w:rPr>
              <w:t xml:space="preserve"> </w:t>
            </w:r>
            <w:r>
              <w:t>phòng</w:t>
            </w:r>
            <w:r>
              <w:rPr>
                <w:spacing w:val="-2"/>
              </w:rPr>
              <w:t xml:space="preserve"> </w:t>
            </w:r>
            <w:r>
              <w:t xml:space="preserve">Chính </w:t>
            </w:r>
            <w:r>
              <w:rPr>
                <w:spacing w:val="-4"/>
              </w:rPr>
              <w:t>phủ;</w:t>
            </w:r>
          </w:p>
          <w:p w14:paraId="7B490E3E" w14:textId="77777777" w:rsidR="007F0D5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1"/>
              <w:ind w:left="176" w:hanging="126"/>
            </w:pPr>
            <w:r>
              <w:t>Bộ</w:t>
            </w:r>
            <w:r>
              <w:rPr>
                <w:spacing w:val="-2"/>
              </w:rPr>
              <w:t xml:space="preserve"> </w:t>
            </w:r>
            <w:r>
              <w:t>Tư</w:t>
            </w:r>
            <w:r>
              <w:rPr>
                <w:spacing w:val="-1"/>
              </w:rPr>
              <w:t xml:space="preserve"> </w:t>
            </w:r>
            <w:r>
              <w:t>pháp</w:t>
            </w:r>
            <w:r>
              <w:rPr>
                <w:spacing w:val="-1"/>
              </w:rPr>
              <w:t xml:space="preserve"> </w:t>
            </w:r>
            <w:r>
              <w:t>(Cục</w:t>
            </w:r>
            <w:r>
              <w:rPr>
                <w:spacing w:val="-1"/>
              </w:rPr>
              <w:t xml:space="preserve"> </w:t>
            </w:r>
            <w:r>
              <w:t>kiểm</w:t>
            </w:r>
            <w:r>
              <w:rPr>
                <w:spacing w:val="-5"/>
              </w:rPr>
              <w:t xml:space="preserve"> </w:t>
            </w:r>
            <w:r>
              <w:t>tra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VBQPPL);</w:t>
            </w:r>
          </w:p>
          <w:p w14:paraId="3CB46B84" w14:textId="77777777" w:rsidR="007F0D5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ind w:left="176" w:hanging="126"/>
            </w:pPr>
            <w:r>
              <w:t>Bộ</w:t>
            </w:r>
            <w:r>
              <w:rPr>
                <w:spacing w:val="-2"/>
              </w:rPr>
              <w:t xml:space="preserve"> </w:t>
            </w:r>
            <w:r>
              <w:t>Tài</w:t>
            </w:r>
            <w:r>
              <w:rPr>
                <w:spacing w:val="-3"/>
              </w:rPr>
              <w:t xml:space="preserve"> </w:t>
            </w:r>
            <w:r>
              <w:t>nguyên</w:t>
            </w:r>
            <w:r>
              <w:rPr>
                <w:spacing w:val="-1"/>
              </w:rPr>
              <w:t xml:space="preserve"> </w:t>
            </w:r>
            <w:r>
              <w:t>và</w:t>
            </w:r>
            <w:r>
              <w:rPr>
                <w:spacing w:val="-2"/>
              </w:rPr>
              <w:t xml:space="preserve"> </w:t>
            </w:r>
            <w:r>
              <w:t xml:space="preserve">Môi </w:t>
            </w:r>
            <w:r>
              <w:rPr>
                <w:spacing w:val="-2"/>
              </w:rPr>
              <w:t>trường;</w:t>
            </w:r>
          </w:p>
          <w:p w14:paraId="708D7EB1" w14:textId="77777777" w:rsidR="007F0D5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2"/>
              <w:ind w:left="176" w:hanging="126"/>
            </w:pPr>
            <w:r>
              <w:t>Bộ Xây</w:t>
            </w:r>
            <w:r>
              <w:rPr>
                <w:spacing w:val="-2"/>
              </w:rPr>
              <w:t xml:space="preserve"> dựng;</w:t>
            </w:r>
          </w:p>
          <w:p w14:paraId="7F424109" w14:textId="77777777" w:rsidR="007F0D5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ind w:hanging="124"/>
            </w:pPr>
            <w:r>
              <w:t>TT.</w:t>
            </w:r>
            <w:r>
              <w:rPr>
                <w:spacing w:val="-5"/>
              </w:rPr>
              <w:t xml:space="preserve"> </w:t>
            </w:r>
            <w:r>
              <w:t>Tỉnh</w:t>
            </w:r>
            <w:r>
              <w:rPr>
                <w:spacing w:val="-1"/>
              </w:rPr>
              <w:t xml:space="preserve"> </w:t>
            </w:r>
            <w:r>
              <w:t>uỷ,</w:t>
            </w:r>
            <w:r>
              <w:rPr>
                <w:spacing w:val="-1"/>
              </w:rPr>
              <w:t xml:space="preserve"> </w:t>
            </w:r>
            <w:r>
              <w:t>TT.</w:t>
            </w:r>
            <w:r>
              <w:rPr>
                <w:spacing w:val="-1"/>
              </w:rPr>
              <w:t xml:space="preserve"> </w:t>
            </w:r>
            <w:r>
              <w:t>HĐND</w:t>
            </w:r>
            <w:r>
              <w:rPr>
                <w:spacing w:val="-2"/>
              </w:rPr>
              <w:t xml:space="preserve"> tỉnh;</w:t>
            </w:r>
          </w:p>
          <w:p w14:paraId="2BC5F679" w14:textId="77777777" w:rsidR="007F0D5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ind w:hanging="124"/>
            </w:pPr>
            <w:r>
              <w:t>Lãnh</w:t>
            </w:r>
            <w:r>
              <w:rPr>
                <w:spacing w:val="-3"/>
              </w:rPr>
              <w:t xml:space="preserve"> </w:t>
            </w:r>
            <w:r>
              <w:t>đạo</w:t>
            </w:r>
            <w:r>
              <w:rPr>
                <w:spacing w:val="-2"/>
              </w:rPr>
              <w:t xml:space="preserve"> </w:t>
            </w:r>
            <w:r>
              <w:t>UBND</w:t>
            </w:r>
            <w:r>
              <w:rPr>
                <w:spacing w:val="-2"/>
              </w:rPr>
              <w:t xml:space="preserve"> tỉnh;</w:t>
            </w:r>
          </w:p>
          <w:p w14:paraId="648D51B4" w14:textId="77777777" w:rsidR="007F0D5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2"/>
              <w:ind w:left="176" w:hanging="126"/>
            </w:pPr>
            <w:r>
              <w:t>Đoàn</w:t>
            </w:r>
            <w:r>
              <w:rPr>
                <w:spacing w:val="-5"/>
              </w:rPr>
              <w:t xml:space="preserve"> </w:t>
            </w:r>
            <w:r>
              <w:t>đại</w:t>
            </w:r>
            <w:r>
              <w:rPr>
                <w:spacing w:val="-1"/>
              </w:rPr>
              <w:t xml:space="preserve"> </w:t>
            </w:r>
            <w:r>
              <w:t>biểu</w:t>
            </w:r>
            <w:r>
              <w:rPr>
                <w:spacing w:val="-3"/>
              </w:rPr>
              <w:t xml:space="preserve"> </w:t>
            </w:r>
            <w:r>
              <w:t>Quốc</w:t>
            </w:r>
            <w:r>
              <w:rPr>
                <w:spacing w:val="-2"/>
              </w:rPr>
              <w:t xml:space="preserve"> </w:t>
            </w:r>
            <w:r>
              <w:t>hội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tỉnh;</w:t>
            </w:r>
          </w:p>
          <w:p w14:paraId="1C8446C0" w14:textId="77777777" w:rsidR="007F0D5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ind w:left="176" w:hanging="126"/>
            </w:pPr>
            <w:r>
              <w:t>Cổng</w:t>
            </w:r>
            <w:r>
              <w:rPr>
                <w:spacing w:val="-7"/>
              </w:rPr>
              <w:t xml:space="preserve"> </w:t>
            </w:r>
            <w:r>
              <w:t>TTĐT tỉnh;</w:t>
            </w:r>
            <w:r>
              <w:rPr>
                <w:spacing w:val="-1"/>
              </w:rPr>
              <w:t xml:space="preserve"> </w:t>
            </w:r>
            <w:r>
              <w:t>Công</w:t>
            </w:r>
            <w:r>
              <w:rPr>
                <w:spacing w:val="-5"/>
              </w:rPr>
              <w:t xml:space="preserve"> </w:t>
            </w:r>
            <w:r>
              <w:t>báo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tỉnh;</w:t>
            </w:r>
          </w:p>
          <w:p w14:paraId="199AFDDB" w14:textId="77777777" w:rsidR="007F0D5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1"/>
              <w:ind w:left="176" w:hanging="126"/>
            </w:pPr>
            <w:r>
              <w:t>Như</w:t>
            </w:r>
            <w:r>
              <w:rPr>
                <w:spacing w:val="-3"/>
              </w:rPr>
              <w:t xml:space="preserve"> </w:t>
            </w:r>
            <w:r>
              <w:t>Điều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3;</w:t>
            </w:r>
          </w:p>
          <w:p w14:paraId="6A0986AF" w14:textId="77777777" w:rsidR="007F0D5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ind w:left="176" w:hanging="126"/>
            </w:pPr>
            <w:r>
              <w:t>CPVP</w:t>
            </w:r>
            <w:r>
              <w:rPr>
                <w:spacing w:val="-6"/>
              </w:rPr>
              <w:t xml:space="preserve"> </w:t>
            </w:r>
            <w:r>
              <w:t>UBND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tỉnh;</w:t>
            </w:r>
          </w:p>
          <w:p w14:paraId="0A80D666" w14:textId="77777777" w:rsidR="007F0D5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1" w:line="233" w:lineRule="exact"/>
              <w:ind w:hanging="124"/>
            </w:pPr>
            <w:r>
              <w:t>Lưu:</w:t>
            </w:r>
            <w:r>
              <w:rPr>
                <w:spacing w:val="-2"/>
              </w:rPr>
              <w:t xml:space="preserve"> </w:t>
            </w:r>
            <w:r>
              <w:t>Vp1,</w:t>
            </w:r>
            <w:r>
              <w:rPr>
                <w:spacing w:val="-2"/>
              </w:rPr>
              <w:t xml:space="preserve"> </w:t>
            </w:r>
            <w:r>
              <w:t>Vp3,</w:t>
            </w:r>
            <w:r>
              <w:rPr>
                <w:spacing w:val="-1"/>
              </w:rPr>
              <w:t xml:space="preserve"> </w:t>
            </w:r>
            <w:r>
              <w:t>Vp6,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Vp5.</w:t>
            </w:r>
          </w:p>
        </w:tc>
        <w:tc>
          <w:tcPr>
            <w:tcW w:w="4188" w:type="dxa"/>
          </w:tcPr>
          <w:p w14:paraId="0BADACF9" w14:textId="29BCC977" w:rsidR="007F0D59" w:rsidRDefault="00000000">
            <w:pPr>
              <w:pStyle w:val="TableParagraph"/>
              <w:spacing w:line="242" w:lineRule="auto"/>
              <w:ind w:left="8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ỦY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BAN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NHÂN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DÂN KT. CHỦ TỊCH</w:t>
            </w:r>
          </w:p>
          <w:p w14:paraId="20D17C7D" w14:textId="77777777" w:rsidR="007F0D59" w:rsidRDefault="00000000">
            <w:pPr>
              <w:pStyle w:val="TableParagraph"/>
              <w:spacing w:line="317" w:lineRule="exact"/>
              <w:ind w:left="8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PHÓ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TỊCH</w:t>
            </w:r>
          </w:p>
          <w:p w14:paraId="1E8916D4" w14:textId="77777777" w:rsidR="00895CDD" w:rsidRPr="00E65615" w:rsidRDefault="00895CDD">
            <w:pPr>
              <w:pStyle w:val="TableParagraph"/>
              <w:spacing w:before="1" w:line="240" w:lineRule="auto"/>
              <w:ind w:left="863"/>
              <w:jc w:val="center"/>
              <w:rPr>
                <w:b/>
                <w:sz w:val="55"/>
                <w:szCs w:val="48"/>
              </w:rPr>
            </w:pPr>
          </w:p>
          <w:p w14:paraId="2DB2690A" w14:textId="77777777" w:rsidR="00895CDD" w:rsidRDefault="00895CDD">
            <w:pPr>
              <w:pStyle w:val="TableParagraph"/>
              <w:spacing w:before="1" w:line="240" w:lineRule="auto"/>
              <w:ind w:left="863"/>
              <w:jc w:val="center"/>
              <w:rPr>
                <w:b/>
                <w:sz w:val="29"/>
              </w:rPr>
            </w:pPr>
          </w:p>
          <w:p w14:paraId="002D593F" w14:textId="77777777" w:rsidR="00895CDD" w:rsidRDefault="00895CDD">
            <w:pPr>
              <w:pStyle w:val="TableParagraph"/>
              <w:spacing w:before="1" w:line="240" w:lineRule="auto"/>
              <w:ind w:left="863"/>
              <w:jc w:val="center"/>
              <w:rPr>
                <w:b/>
                <w:sz w:val="29"/>
              </w:rPr>
            </w:pPr>
          </w:p>
          <w:p w14:paraId="3EE22C93" w14:textId="77777777" w:rsidR="00895CDD" w:rsidRDefault="00895CDD">
            <w:pPr>
              <w:pStyle w:val="TableParagraph"/>
              <w:spacing w:before="1" w:line="240" w:lineRule="auto"/>
              <w:ind w:left="863"/>
              <w:jc w:val="center"/>
              <w:rPr>
                <w:b/>
                <w:sz w:val="29"/>
              </w:rPr>
            </w:pPr>
          </w:p>
          <w:p w14:paraId="50AE96EA" w14:textId="1ECC9FC1" w:rsidR="00895CDD" w:rsidRPr="0029615C" w:rsidRDefault="0029615C">
            <w:pPr>
              <w:pStyle w:val="TableParagraph"/>
              <w:spacing w:before="1" w:line="240" w:lineRule="auto"/>
              <w:ind w:left="863"/>
              <w:jc w:val="center"/>
              <w:rPr>
                <w:b/>
                <w:sz w:val="29"/>
                <w:lang w:val="en-US"/>
              </w:rPr>
            </w:pPr>
            <w:r>
              <w:rPr>
                <w:b/>
                <w:sz w:val="29"/>
                <w:lang w:val="en-US"/>
              </w:rPr>
              <w:t>Hà Lan Anh</w:t>
            </w:r>
          </w:p>
          <w:p w14:paraId="3A54E392" w14:textId="3FCC1766" w:rsidR="007F0D59" w:rsidRDefault="007F0D59">
            <w:pPr>
              <w:pStyle w:val="TableParagraph"/>
              <w:spacing w:before="1" w:line="240" w:lineRule="auto"/>
              <w:ind w:left="863"/>
              <w:jc w:val="center"/>
              <w:rPr>
                <w:b/>
                <w:sz w:val="29"/>
              </w:rPr>
            </w:pPr>
          </w:p>
        </w:tc>
      </w:tr>
    </w:tbl>
    <w:p w14:paraId="73495A8C" w14:textId="719EE552" w:rsidR="007F0D59" w:rsidRDefault="007F0D59">
      <w:pPr>
        <w:pStyle w:val="BodyText"/>
        <w:spacing w:before="8"/>
        <w:ind w:left="0" w:firstLine="0"/>
        <w:jc w:val="left"/>
        <w:rPr>
          <w:i w:val="0"/>
          <w:sz w:val="3"/>
        </w:rPr>
      </w:pPr>
    </w:p>
    <w:sectPr w:rsidR="007F0D59">
      <w:pgSz w:w="11910" w:h="16840"/>
      <w:pgMar w:top="620" w:right="8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3493E"/>
    <w:multiLevelType w:val="hybridMultilevel"/>
    <w:tmpl w:val="0B2CE916"/>
    <w:lvl w:ilvl="0" w:tplc="85185226">
      <w:numFmt w:val="bullet"/>
      <w:lvlText w:val="-"/>
      <w:lvlJc w:val="left"/>
      <w:pPr>
        <w:ind w:left="17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DC80C6F4">
      <w:numFmt w:val="bullet"/>
      <w:lvlText w:val="•"/>
      <w:lvlJc w:val="left"/>
      <w:pPr>
        <w:ind w:left="605" w:hanging="125"/>
      </w:pPr>
      <w:rPr>
        <w:rFonts w:hint="default"/>
        <w:lang w:val="vi" w:eastAsia="en-US" w:bidi="ar-SA"/>
      </w:rPr>
    </w:lvl>
    <w:lvl w:ilvl="2" w:tplc="10B8E120">
      <w:numFmt w:val="bullet"/>
      <w:lvlText w:val="•"/>
      <w:lvlJc w:val="left"/>
      <w:pPr>
        <w:ind w:left="1031" w:hanging="125"/>
      </w:pPr>
      <w:rPr>
        <w:rFonts w:hint="default"/>
        <w:lang w:val="vi" w:eastAsia="en-US" w:bidi="ar-SA"/>
      </w:rPr>
    </w:lvl>
    <w:lvl w:ilvl="3" w:tplc="4C5CC818">
      <w:numFmt w:val="bullet"/>
      <w:lvlText w:val="•"/>
      <w:lvlJc w:val="left"/>
      <w:pPr>
        <w:ind w:left="1456" w:hanging="125"/>
      </w:pPr>
      <w:rPr>
        <w:rFonts w:hint="default"/>
        <w:lang w:val="vi" w:eastAsia="en-US" w:bidi="ar-SA"/>
      </w:rPr>
    </w:lvl>
    <w:lvl w:ilvl="4" w:tplc="B386D3BA">
      <w:numFmt w:val="bullet"/>
      <w:lvlText w:val="•"/>
      <w:lvlJc w:val="left"/>
      <w:pPr>
        <w:ind w:left="1882" w:hanging="125"/>
      </w:pPr>
      <w:rPr>
        <w:rFonts w:hint="default"/>
        <w:lang w:val="vi" w:eastAsia="en-US" w:bidi="ar-SA"/>
      </w:rPr>
    </w:lvl>
    <w:lvl w:ilvl="5" w:tplc="35F6737C">
      <w:numFmt w:val="bullet"/>
      <w:lvlText w:val="•"/>
      <w:lvlJc w:val="left"/>
      <w:pPr>
        <w:ind w:left="2308" w:hanging="125"/>
      </w:pPr>
      <w:rPr>
        <w:rFonts w:hint="default"/>
        <w:lang w:val="vi" w:eastAsia="en-US" w:bidi="ar-SA"/>
      </w:rPr>
    </w:lvl>
    <w:lvl w:ilvl="6" w:tplc="B5A63FF4">
      <w:numFmt w:val="bullet"/>
      <w:lvlText w:val="•"/>
      <w:lvlJc w:val="left"/>
      <w:pPr>
        <w:ind w:left="2733" w:hanging="125"/>
      </w:pPr>
      <w:rPr>
        <w:rFonts w:hint="default"/>
        <w:lang w:val="vi" w:eastAsia="en-US" w:bidi="ar-SA"/>
      </w:rPr>
    </w:lvl>
    <w:lvl w:ilvl="7" w:tplc="E07473F6">
      <w:numFmt w:val="bullet"/>
      <w:lvlText w:val="•"/>
      <w:lvlJc w:val="left"/>
      <w:pPr>
        <w:ind w:left="3159" w:hanging="125"/>
      </w:pPr>
      <w:rPr>
        <w:rFonts w:hint="default"/>
        <w:lang w:val="vi" w:eastAsia="en-US" w:bidi="ar-SA"/>
      </w:rPr>
    </w:lvl>
    <w:lvl w:ilvl="8" w:tplc="1892FD7E">
      <w:numFmt w:val="bullet"/>
      <w:lvlText w:val="•"/>
      <w:lvlJc w:val="left"/>
      <w:pPr>
        <w:ind w:left="3584" w:hanging="125"/>
      </w:pPr>
      <w:rPr>
        <w:rFonts w:hint="default"/>
        <w:lang w:val="vi" w:eastAsia="en-US" w:bidi="ar-SA"/>
      </w:rPr>
    </w:lvl>
  </w:abstractNum>
  <w:num w:numId="1" w16cid:durableId="843588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0D59"/>
    <w:rsid w:val="00021F48"/>
    <w:rsid w:val="00041480"/>
    <w:rsid w:val="000B2C88"/>
    <w:rsid w:val="000C4563"/>
    <w:rsid w:val="000E645D"/>
    <w:rsid w:val="00160245"/>
    <w:rsid w:val="00235871"/>
    <w:rsid w:val="00283797"/>
    <w:rsid w:val="0029615C"/>
    <w:rsid w:val="002E259E"/>
    <w:rsid w:val="00384C63"/>
    <w:rsid w:val="003C0E20"/>
    <w:rsid w:val="003E7923"/>
    <w:rsid w:val="003F566C"/>
    <w:rsid w:val="00406148"/>
    <w:rsid w:val="004103FA"/>
    <w:rsid w:val="0042477E"/>
    <w:rsid w:val="004247C9"/>
    <w:rsid w:val="004D1DE0"/>
    <w:rsid w:val="00616407"/>
    <w:rsid w:val="00694815"/>
    <w:rsid w:val="006A5FD0"/>
    <w:rsid w:val="006E1A27"/>
    <w:rsid w:val="006E7378"/>
    <w:rsid w:val="00746854"/>
    <w:rsid w:val="00764AF2"/>
    <w:rsid w:val="00781994"/>
    <w:rsid w:val="007F0D59"/>
    <w:rsid w:val="008471AE"/>
    <w:rsid w:val="00893B99"/>
    <w:rsid w:val="00895CDD"/>
    <w:rsid w:val="008A575A"/>
    <w:rsid w:val="008B4F0C"/>
    <w:rsid w:val="0091230B"/>
    <w:rsid w:val="009A7C8E"/>
    <w:rsid w:val="009F713E"/>
    <w:rsid w:val="00A046F1"/>
    <w:rsid w:val="00A21A60"/>
    <w:rsid w:val="00A43812"/>
    <w:rsid w:val="00AA1D10"/>
    <w:rsid w:val="00B639CB"/>
    <w:rsid w:val="00C7690E"/>
    <w:rsid w:val="00C77E12"/>
    <w:rsid w:val="00DA599C"/>
    <w:rsid w:val="00E65615"/>
    <w:rsid w:val="00E70573"/>
    <w:rsid w:val="00F30349"/>
    <w:rsid w:val="00F76014"/>
    <w:rsid w:val="00F8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11EF78"/>
  <w15:docId w15:val="{AE243B5C-7D07-4D3F-BAAD-39F0255D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162" w:firstLine="719"/>
      <w:jc w:val="both"/>
    </w:pPr>
    <w:rPr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2" w:lineRule="exact"/>
      <w:ind w:left="176"/>
    </w:pPr>
  </w:style>
  <w:style w:type="table" w:styleId="TableGrid">
    <w:name w:val="Table Grid"/>
    <w:basedOn w:val="TableNormal"/>
    <w:uiPriority w:val="39"/>
    <w:rsid w:val="00406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C771138BD8499F295DA9EFA7D48F" ma:contentTypeVersion="0" ma:contentTypeDescription="Create a new document." ma:contentTypeScope="" ma:versionID="7d2638bf103efb323597996a405f8d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4C2645-2D49-4A18-83C5-FB79BC79A432}"/>
</file>

<file path=customXml/itemProps2.xml><?xml version="1.0" encoding="utf-8"?>
<ds:datastoreItem xmlns:ds="http://schemas.openxmlformats.org/officeDocument/2006/customXml" ds:itemID="{5270B5D2-B3FB-409D-AD1E-26209A454421}"/>
</file>

<file path=customXml/itemProps3.xml><?xml version="1.0" encoding="utf-8"?>
<ds:datastoreItem xmlns:ds="http://schemas.openxmlformats.org/officeDocument/2006/customXml" ds:itemID="{19797A8D-B57C-48F0-AE76-A2DBBA89B7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72</cp:revision>
  <dcterms:created xsi:type="dcterms:W3CDTF">2024-02-16T01:06:00Z</dcterms:created>
  <dcterms:modified xsi:type="dcterms:W3CDTF">2024-02-16T01:37:00Z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2024-02-16T00:00:00Z</vt:filetime>
  </property>
  <property fmtid="{D5CDD505-2E9C-101B-9397-08002B2CF9AE}" pid="5" name="Producer">
    <vt:lpwstr>VGCACrypto 1.0.11 ©2014 VGCA - Ban Co yeu Chinh phu; modified using iTextSharp™ 5.5.5 ©2000-2014 iText Group NV (AGPL-version)</vt:lpwstr>
  </property>
  <property fmtid="{D5CDD505-2E9C-101B-9397-08002B2CF9AE}" pid="6" name="ContentTypeId">
    <vt:lpwstr>0x010100DAD9C771138BD8499F295DA9EFA7D48F</vt:lpwstr>
  </property>
</Properties>
</file>